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01" w:rsidRDefault="00A466A0" w:rsidP="00726D01">
      <w:pPr>
        <w:spacing w:line="460" w:lineRule="exact"/>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原住民保留地開發管理辦法部分條文修正條文</w:t>
      </w:r>
    </w:p>
    <w:p w:rsidR="00286168" w:rsidRPr="00D20329" w:rsidRDefault="00286168" w:rsidP="00726D01">
      <w:pPr>
        <w:spacing w:line="460" w:lineRule="exact"/>
        <w:jc w:val="center"/>
        <w:rPr>
          <w:rFonts w:ascii="標楷體" w:eastAsia="標楷體" w:hAnsi="標楷體"/>
          <w:b/>
          <w:sz w:val="40"/>
          <w:szCs w:val="40"/>
        </w:rPr>
      </w:pPr>
    </w:p>
    <w:p w:rsidR="00355A61" w:rsidRPr="00355A61" w:rsidRDefault="00355A61" w:rsidP="00E35001">
      <w:pPr>
        <w:spacing w:line="440" w:lineRule="exact"/>
        <w:ind w:left="853" w:hangingChars="294" w:hanging="853"/>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第二條</w:t>
      </w:r>
      <w:r w:rsidR="0050055C">
        <w:rPr>
          <w:rFonts w:ascii="標楷體" w:eastAsia="標楷體" w:hAnsi="標楷體" w:hint="eastAsia"/>
          <w:color w:val="000000"/>
          <w:sz w:val="29"/>
          <w:szCs w:val="29"/>
          <w:shd w:val="clear" w:color="auto" w:fill="FFFFFF"/>
        </w:rPr>
        <w:t xml:space="preserve">　　</w:t>
      </w:r>
      <w:r w:rsidRPr="00355A61">
        <w:rPr>
          <w:rFonts w:ascii="標楷體" w:eastAsia="標楷體" w:hAnsi="標楷體" w:hint="eastAsia"/>
          <w:color w:val="000000"/>
          <w:sz w:val="29"/>
          <w:szCs w:val="29"/>
          <w:shd w:val="clear" w:color="auto" w:fill="FFFFFF"/>
        </w:rPr>
        <w:t>本辦法所稱</w:t>
      </w:r>
      <w:r w:rsidRPr="00355A61">
        <w:rPr>
          <w:rFonts w:ascii="標楷體" w:eastAsia="標楷體" w:hAnsi="標楷體" w:hint="eastAsia"/>
          <w:sz w:val="28"/>
          <w:szCs w:val="28"/>
        </w:rPr>
        <w:t>主管機關</w:t>
      </w:r>
      <w:r w:rsidRPr="00355A61">
        <w:rPr>
          <w:rFonts w:ascii="標楷體" w:eastAsia="標楷體" w:hAnsi="標楷體" w:hint="eastAsia"/>
          <w:color w:val="000000"/>
          <w:sz w:val="29"/>
          <w:szCs w:val="29"/>
          <w:shd w:val="clear" w:color="auto" w:fill="FFFFFF"/>
        </w:rPr>
        <w:t>：在中央為原住民族委員會；在直轄市為直轄市政府；在縣（市）為縣（市）政府。</w:t>
      </w:r>
    </w:p>
    <w:p w:rsidR="00355A61" w:rsidRPr="00355A61" w:rsidRDefault="0050055C" w:rsidP="0050055C">
      <w:pPr>
        <w:spacing w:line="440" w:lineRule="exact"/>
        <w:ind w:leftChars="367" w:left="881" w:firstLineChars="5" w:firstLine="14"/>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 xml:space="preserve">　　</w:t>
      </w:r>
      <w:r w:rsidR="00355A61" w:rsidRPr="00355A61">
        <w:rPr>
          <w:rFonts w:ascii="標楷體" w:eastAsia="標楷體" w:hAnsi="標楷體" w:hint="eastAsia"/>
          <w:color w:val="000000"/>
          <w:sz w:val="29"/>
          <w:szCs w:val="29"/>
          <w:shd w:val="clear" w:color="auto" w:fill="FFFFFF"/>
        </w:rPr>
        <w:t>有關農業事項，中央由行政院農業委員會會同中央主管機關辦理。</w:t>
      </w:r>
    </w:p>
    <w:p w:rsidR="00355A61" w:rsidRPr="00355A61" w:rsidRDefault="00355A61" w:rsidP="0050055C">
      <w:pPr>
        <w:spacing w:line="440" w:lineRule="exact"/>
        <w:ind w:leftChars="550" w:left="1320" w:firstLineChars="46" w:firstLine="133"/>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本辦法之執行機關為鄉（鎮、市、區）公所。</w:t>
      </w:r>
    </w:p>
    <w:p w:rsidR="0050055C" w:rsidRDefault="00355A61" w:rsidP="0050055C">
      <w:pPr>
        <w:spacing w:line="440" w:lineRule="exact"/>
        <w:ind w:left="853" w:hangingChars="294" w:hanging="853"/>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第六條</w:t>
      </w:r>
      <w:r w:rsidR="0050055C">
        <w:rPr>
          <w:rFonts w:ascii="標楷體" w:eastAsia="標楷體" w:hAnsi="標楷體" w:hint="eastAsia"/>
          <w:color w:val="000000"/>
          <w:sz w:val="29"/>
          <w:szCs w:val="29"/>
          <w:shd w:val="clear" w:color="auto" w:fill="FFFFFF"/>
        </w:rPr>
        <w:t xml:space="preserve">　　</w:t>
      </w:r>
      <w:r w:rsidRPr="00355A61">
        <w:rPr>
          <w:rFonts w:ascii="標楷體" w:eastAsia="標楷體" w:hAnsi="標楷體" w:hint="eastAsia"/>
          <w:color w:val="000000"/>
          <w:sz w:val="29"/>
          <w:szCs w:val="29"/>
          <w:shd w:val="clear" w:color="auto" w:fill="FFFFFF"/>
        </w:rPr>
        <w:t>原住民保留地所在之鄉（鎮、市、區）公所應設原住民保留地土地權利審查委員會，掌理下列事項：</w:t>
      </w:r>
    </w:p>
    <w:p w:rsidR="0050055C" w:rsidRDefault="0050055C" w:rsidP="0050055C">
      <w:pPr>
        <w:spacing w:line="440" w:lineRule="exact"/>
        <w:ind w:left="853" w:hangingChars="294" w:hanging="853"/>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 xml:space="preserve">　　　　　</w:t>
      </w:r>
      <w:r w:rsidR="00355A61">
        <w:rPr>
          <w:rFonts w:ascii="標楷體" w:eastAsia="標楷體" w:hAnsi="標楷體" w:hint="eastAsia"/>
          <w:color w:val="000000"/>
          <w:sz w:val="29"/>
          <w:szCs w:val="29"/>
          <w:shd w:val="clear" w:color="auto" w:fill="FFFFFF"/>
        </w:rPr>
        <w:t>一、</w:t>
      </w:r>
      <w:r w:rsidR="00355A61" w:rsidRPr="00355A61">
        <w:rPr>
          <w:rFonts w:ascii="標楷體" w:eastAsia="標楷體" w:hAnsi="標楷體" w:hint="eastAsia"/>
          <w:color w:val="000000"/>
          <w:sz w:val="29"/>
          <w:szCs w:val="29"/>
          <w:shd w:val="clear" w:color="auto" w:fill="FFFFFF"/>
        </w:rPr>
        <w:t>原住民保留地土地權利糾紛之調查及調處事項。</w:t>
      </w:r>
    </w:p>
    <w:p w:rsidR="0050055C" w:rsidRDefault="0050055C" w:rsidP="0050055C">
      <w:pPr>
        <w:spacing w:line="440" w:lineRule="exact"/>
        <w:ind w:left="1972" w:hangingChars="680" w:hanging="1972"/>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 xml:space="preserve">　　　　　</w:t>
      </w:r>
      <w:r w:rsidR="00355A61">
        <w:rPr>
          <w:rFonts w:ascii="標楷體" w:eastAsia="標楷體" w:hAnsi="標楷體" w:hint="eastAsia"/>
          <w:color w:val="000000"/>
          <w:sz w:val="29"/>
          <w:szCs w:val="29"/>
          <w:shd w:val="clear" w:color="auto" w:fill="FFFFFF"/>
        </w:rPr>
        <w:t>二、</w:t>
      </w:r>
      <w:r w:rsidR="00355A61" w:rsidRPr="00355A61">
        <w:rPr>
          <w:rFonts w:ascii="標楷體" w:eastAsia="標楷體" w:hAnsi="標楷體" w:hint="eastAsia"/>
          <w:color w:val="000000"/>
          <w:sz w:val="29"/>
          <w:szCs w:val="29"/>
          <w:shd w:val="clear" w:color="auto" w:fill="FFFFFF"/>
        </w:rPr>
        <w:t>原住民保留地土地分配、收回、所有權移轉、無償使用或機關學校使用申請案件之審查事項。</w:t>
      </w:r>
    </w:p>
    <w:p w:rsidR="0050055C" w:rsidRDefault="0050055C" w:rsidP="0050055C">
      <w:pPr>
        <w:spacing w:line="440" w:lineRule="exact"/>
        <w:ind w:left="853" w:hangingChars="294" w:hanging="853"/>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 xml:space="preserve">　　　　　</w:t>
      </w:r>
      <w:r w:rsidR="00355A61">
        <w:rPr>
          <w:rFonts w:ascii="標楷體" w:eastAsia="標楷體" w:hAnsi="標楷體" w:hint="eastAsia"/>
          <w:color w:val="000000"/>
          <w:sz w:val="29"/>
          <w:szCs w:val="29"/>
          <w:shd w:val="clear" w:color="auto" w:fill="FFFFFF"/>
        </w:rPr>
        <w:t>三、</w:t>
      </w:r>
      <w:r w:rsidR="00355A61" w:rsidRPr="00355A61">
        <w:rPr>
          <w:rFonts w:ascii="標楷體" w:eastAsia="標楷體" w:hAnsi="標楷體" w:hint="eastAsia"/>
          <w:color w:val="000000"/>
          <w:sz w:val="29"/>
          <w:szCs w:val="29"/>
          <w:shd w:val="clear" w:color="auto" w:fill="FFFFFF"/>
        </w:rPr>
        <w:t>原住民保留地改配土地補償之協議事項。</w:t>
      </w:r>
    </w:p>
    <w:p w:rsidR="00355A61" w:rsidRPr="00355A61" w:rsidRDefault="0050055C" w:rsidP="0050055C">
      <w:pPr>
        <w:spacing w:line="440" w:lineRule="exact"/>
        <w:ind w:left="853" w:hangingChars="294" w:hanging="853"/>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 xml:space="preserve">　　　　　</w:t>
      </w:r>
      <w:r w:rsidR="00355A61">
        <w:rPr>
          <w:rFonts w:ascii="標楷體" w:eastAsia="標楷體" w:hAnsi="標楷體" w:hint="eastAsia"/>
          <w:color w:val="000000"/>
          <w:sz w:val="29"/>
          <w:szCs w:val="29"/>
          <w:shd w:val="clear" w:color="auto" w:fill="FFFFFF"/>
        </w:rPr>
        <w:t>四、</w:t>
      </w:r>
      <w:r w:rsidR="00355A61" w:rsidRPr="00355A61">
        <w:rPr>
          <w:rFonts w:ascii="標楷體" w:eastAsia="標楷體" w:hAnsi="標楷體" w:hint="eastAsia"/>
          <w:color w:val="000000"/>
          <w:sz w:val="29"/>
          <w:szCs w:val="29"/>
          <w:shd w:val="clear" w:color="auto" w:fill="FFFFFF"/>
        </w:rPr>
        <w:t>申請租用原住民保留地之審查事項。</w:t>
      </w:r>
    </w:p>
    <w:p w:rsidR="00355A61" w:rsidRPr="00355A61" w:rsidRDefault="00355A61" w:rsidP="00E35001">
      <w:pPr>
        <w:spacing w:line="440" w:lineRule="exact"/>
        <w:ind w:leftChars="361" w:left="866" w:firstLineChars="212" w:firstLine="615"/>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前項原住民保留地土地權利審查委員會之委員，應有五分之四為原住民；其設置要點，由中央主管機關定之。</w:t>
      </w:r>
    </w:p>
    <w:p w:rsidR="00355A61" w:rsidRPr="00355A61" w:rsidRDefault="00355A61" w:rsidP="00E35001">
      <w:pPr>
        <w:spacing w:line="440" w:lineRule="exact"/>
        <w:ind w:leftChars="367" w:left="881" w:firstLineChars="207" w:firstLine="600"/>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原住民保留地申請案件應提經原住民保留地土地權利審查委員會審查者，鄉（鎮、市、區）公所應於受理後一個月內送請該委員會審查；委員會應於一個月內審查完竣，並提出審查意見，屆期未提出者，由鄉（鎮、市、區）公所逕行報請上級主管機關核准。</w:t>
      </w:r>
    </w:p>
    <w:p w:rsidR="00355A61" w:rsidRDefault="00355A61" w:rsidP="002710FC">
      <w:pPr>
        <w:overflowPunct w:val="0"/>
        <w:spacing w:line="440" w:lineRule="exact"/>
        <w:ind w:leftChars="379" w:left="910" w:firstLineChars="197" w:firstLine="571"/>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鄉（鎮、市、區）公所應將第一項第一款事項以外之原住民保留地土地權利審查委員會審議結果，報請上級主管機關核准。</w:t>
      </w:r>
    </w:p>
    <w:p w:rsidR="00355A61" w:rsidRPr="00355A61" w:rsidRDefault="00355A61" w:rsidP="00E35001">
      <w:pPr>
        <w:spacing w:line="440" w:lineRule="exact"/>
        <w:ind w:left="1160" w:hangingChars="400" w:hanging="1160"/>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第十三條</w:t>
      </w:r>
      <w:r w:rsidR="00E35001">
        <w:rPr>
          <w:rFonts w:ascii="標楷體" w:eastAsia="標楷體" w:hAnsi="標楷體" w:hint="eastAsia"/>
          <w:color w:val="000000"/>
          <w:sz w:val="29"/>
          <w:szCs w:val="29"/>
          <w:shd w:val="clear" w:color="auto" w:fill="FFFFFF"/>
        </w:rPr>
        <w:t xml:space="preserve">　　</w:t>
      </w:r>
      <w:r w:rsidRPr="00355A61">
        <w:rPr>
          <w:rFonts w:ascii="標楷體" w:eastAsia="標楷體" w:hAnsi="標楷體" w:hint="eastAsia"/>
          <w:color w:val="000000"/>
          <w:sz w:val="29"/>
          <w:szCs w:val="29"/>
          <w:shd w:val="clear" w:color="auto" w:fill="FFFFFF"/>
        </w:rPr>
        <w:t>原住民因經營工商業，得擬具事業計畫向鄉（鎮、市、區）公所申請，經原住民保留地土地權利審查委員會擬具審查意見，報請直轄市或縣（市）主管機關核准後，租用依法得為建築使用之原住民保留地，每一租期不得超過九年，期滿後得續租。</w:t>
      </w:r>
    </w:p>
    <w:p w:rsidR="00355A61" w:rsidRDefault="00355A61" w:rsidP="00E35001">
      <w:pPr>
        <w:spacing w:line="440" w:lineRule="exact"/>
        <w:ind w:leftChars="199" w:left="1159" w:hangingChars="235" w:hanging="681"/>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 xml:space="preserve">    </w:t>
      </w:r>
      <w:r w:rsidR="00726D01">
        <w:rPr>
          <w:rFonts w:ascii="標楷體" w:eastAsia="標楷體" w:hAnsi="標楷體" w:hint="eastAsia"/>
          <w:color w:val="000000"/>
          <w:sz w:val="29"/>
          <w:szCs w:val="29"/>
          <w:shd w:val="clear" w:color="auto" w:fill="FFFFFF"/>
        </w:rPr>
        <w:t xml:space="preserve"> </w:t>
      </w:r>
      <w:r w:rsidR="00E35001">
        <w:rPr>
          <w:rFonts w:ascii="標楷體" w:eastAsia="標楷體" w:hAnsi="標楷體" w:hint="eastAsia"/>
          <w:color w:val="000000"/>
          <w:sz w:val="29"/>
          <w:szCs w:val="29"/>
          <w:shd w:val="clear" w:color="auto" w:fill="FFFFFF"/>
        </w:rPr>
        <w:t xml:space="preserve">　　</w:t>
      </w:r>
      <w:r w:rsidRPr="00355A61">
        <w:rPr>
          <w:rFonts w:ascii="標楷體" w:eastAsia="標楷體" w:hAnsi="標楷體" w:hint="eastAsia"/>
          <w:color w:val="000000"/>
          <w:sz w:val="29"/>
          <w:szCs w:val="29"/>
          <w:shd w:val="clear" w:color="auto" w:fill="FFFFFF"/>
        </w:rPr>
        <w:t>前項事業計畫不得妨害環境資源保育、國土保安或產生公害。</w:t>
      </w:r>
    </w:p>
    <w:p w:rsidR="00355A61" w:rsidRPr="004F68CB" w:rsidRDefault="00355A61" w:rsidP="00E824AE">
      <w:pPr>
        <w:overflowPunct w:val="0"/>
        <w:spacing w:line="440" w:lineRule="exact"/>
        <w:ind w:left="1224" w:right="-2" w:hangingChars="395" w:hanging="1224"/>
        <w:jc w:val="both"/>
        <w:rPr>
          <w:rFonts w:ascii="標楷體" w:eastAsia="標楷體" w:hAnsi="標楷體"/>
          <w:color w:val="000000"/>
          <w:sz w:val="29"/>
          <w:szCs w:val="29"/>
          <w:shd w:val="clear" w:color="auto" w:fill="FFFFFF"/>
        </w:rPr>
      </w:pPr>
      <w:r w:rsidRPr="00D772A8">
        <w:rPr>
          <w:rFonts w:ascii="標楷體" w:eastAsia="標楷體" w:hAnsi="標楷體" w:hint="eastAsia"/>
          <w:color w:val="000000"/>
          <w:spacing w:val="10"/>
          <w:sz w:val="29"/>
          <w:szCs w:val="29"/>
          <w:shd w:val="clear" w:color="auto" w:fill="FFFFFF"/>
        </w:rPr>
        <w:t>第十四條</w:t>
      </w:r>
      <w:r w:rsidR="00E35001" w:rsidRPr="00D772A8">
        <w:rPr>
          <w:rFonts w:ascii="標楷體" w:eastAsia="標楷體" w:hAnsi="標楷體" w:hint="eastAsia"/>
          <w:color w:val="000000"/>
          <w:spacing w:val="10"/>
          <w:sz w:val="29"/>
          <w:szCs w:val="29"/>
          <w:shd w:val="clear" w:color="auto" w:fill="FFFFFF"/>
        </w:rPr>
        <w:t xml:space="preserve">　　</w:t>
      </w:r>
      <w:r w:rsidRPr="004F68CB">
        <w:rPr>
          <w:rFonts w:ascii="標楷體" w:eastAsia="標楷體" w:hAnsi="標楷體" w:hint="eastAsia"/>
          <w:color w:val="000000"/>
          <w:sz w:val="29"/>
          <w:szCs w:val="29"/>
          <w:shd w:val="clear" w:color="auto" w:fill="FFFFFF"/>
        </w:rPr>
        <w:t>原住民因興辦宗教建築設施，得於主管宗教機關核准</w:t>
      </w:r>
      <w:r w:rsidRPr="004F68CB">
        <w:rPr>
          <w:rFonts w:ascii="標楷體" w:eastAsia="標楷體" w:hAnsi="標楷體" w:hint="eastAsia"/>
          <w:color w:val="000000"/>
          <w:sz w:val="29"/>
          <w:szCs w:val="29"/>
          <w:shd w:val="clear" w:color="auto" w:fill="FFFFFF"/>
        </w:rPr>
        <w:lastRenderedPageBreak/>
        <w:t>後，擬具計畫向鄉（鎮、市、區）公所申請，經原住民保留地土地權利審查委員會擬具審查意見，報請直轄市或縣（市）主管機關核准，無償使用原住民保留地內依法得為建築使用之土地，使用期間不得超過九年，期滿後得續約使用，其使用面積不得超過零點三公頃。</w:t>
      </w:r>
    </w:p>
    <w:p w:rsidR="003E76EB" w:rsidRDefault="00355A61" w:rsidP="003E76EB">
      <w:pPr>
        <w:spacing w:line="440" w:lineRule="exact"/>
        <w:ind w:left="1778" w:hangingChars="613" w:hanging="1778"/>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第十四條之一</w:t>
      </w:r>
      <w:r w:rsidR="00E35001">
        <w:rPr>
          <w:rFonts w:ascii="標楷體" w:eastAsia="標楷體" w:hAnsi="標楷體" w:hint="eastAsia"/>
          <w:color w:val="000000"/>
          <w:sz w:val="29"/>
          <w:szCs w:val="29"/>
          <w:shd w:val="clear" w:color="auto" w:fill="FFFFFF"/>
        </w:rPr>
        <w:t xml:space="preserve">　　</w:t>
      </w:r>
      <w:r w:rsidRPr="00355A61">
        <w:rPr>
          <w:rFonts w:ascii="標楷體" w:eastAsia="標楷體" w:hAnsi="標楷體" w:hint="eastAsia"/>
          <w:color w:val="000000"/>
          <w:sz w:val="29"/>
          <w:szCs w:val="29"/>
          <w:shd w:val="clear" w:color="auto" w:fill="FFFFFF"/>
        </w:rPr>
        <w:t>直轄市、縣(市)政府為因應災害之預防、災害發生時之應變及災後之復原重建用地需求，得擬訂需用土地計畫，報請中央主管機關核准後，無償使用國有原住民保留地，使用期間不得超過九年；屆期有繼續使用之必要，應於期滿前二個月，重新擬訂需用土地計畫，報請中央主管機關核准。</w:t>
      </w:r>
    </w:p>
    <w:p w:rsidR="00355A61" w:rsidRPr="00355A61" w:rsidRDefault="003E76EB" w:rsidP="003E76EB">
      <w:pPr>
        <w:overflowPunct w:val="0"/>
        <w:spacing w:line="440" w:lineRule="exact"/>
        <w:ind w:left="1778" w:hangingChars="613" w:hanging="1778"/>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 xml:space="preserve">                </w:t>
      </w:r>
      <w:r w:rsidR="00355A61" w:rsidRPr="00355A61">
        <w:rPr>
          <w:rFonts w:ascii="標楷體" w:eastAsia="標楷體" w:hAnsi="標楷體" w:hint="eastAsia"/>
          <w:color w:val="000000"/>
          <w:sz w:val="29"/>
          <w:szCs w:val="29"/>
          <w:shd w:val="clear" w:color="auto" w:fill="FFFFFF"/>
        </w:rPr>
        <w:t>前項需用土地計畫之辦理程序不適用第六條之規定。</w:t>
      </w:r>
    </w:p>
    <w:p w:rsidR="00355A61" w:rsidRDefault="00E35001" w:rsidP="003E76EB">
      <w:pPr>
        <w:overflowPunct w:val="0"/>
        <w:spacing w:line="440" w:lineRule="exact"/>
        <w:ind w:leftChars="734" w:left="1807" w:hanging="45"/>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 xml:space="preserve">　　</w:t>
      </w:r>
      <w:r w:rsidR="00355A61" w:rsidRPr="00355A61">
        <w:rPr>
          <w:rFonts w:ascii="標楷體" w:eastAsia="標楷體" w:hAnsi="標楷體" w:hint="eastAsia"/>
          <w:color w:val="000000"/>
          <w:sz w:val="29"/>
          <w:szCs w:val="29"/>
          <w:shd w:val="clear" w:color="auto" w:fill="FFFFFF"/>
        </w:rPr>
        <w:t>第一項無償提供災區受災民眾使用之原住民保留地，不適用第十二條之規定。</w:t>
      </w:r>
    </w:p>
    <w:p w:rsidR="00355A61" w:rsidRPr="00355A61" w:rsidRDefault="00355A61" w:rsidP="00E35001">
      <w:pPr>
        <w:spacing w:line="440" w:lineRule="exact"/>
        <w:ind w:left="1134" w:hangingChars="391" w:hanging="1134"/>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第十八條</w:t>
      </w:r>
      <w:r w:rsidR="00E35001">
        <w:rPr>
          <w:rFonts w:ascii="標楷體" w:eastAsia="標楷體" w:hAnsi="標楷體" w:hint="eastAsia"/>
          <w:color w:val="000000"/>
          <w:sz w:val="29"/>
          <w:szCs w:val="29"/>
          <w:shd w:val="clear" w:color="auto" w:fill="FFFFFF"/>
        </w:rPr>
        <w:t xml:space="preserve">　　</w:t>
      </w:r>
      <w:r w:rsidRPr="00355A61">
        <w:rPr>
          <w:rFonts w:ascii="標楷體" w:eastAsia="標楷體" w:hAnsi="標楷體"/>
          <w:color w:val="000000"/>
          <w:sz w:val="29"/>
          <w:szCs w:val="29"/>
          <w:shd w:val="clear" w:color="auto" w:fill="FFFFFF"/>
        </w:rPr>
        <w:t>原住民取得原住民保留地所有權後，除政府指定之特定用途外，其移轉之承受人以原住民為限。</w:t>
      </w:r>
    </w:p>
    <w:p w:rsidR="0050055C" w:rsidRDefault="00355A61" w:rsidP="0050055C">
      <w:pPr>
        <w:spacing w:line="440" w:lineRule="exact"/>
        <w:ind w:leftChars="478" w:left="1147" w:firstLineChars="226" w:firstLine="655"/>
        <w:jc w:val="both"/>
        <w:rPr>
          <w:rFonts w:ascii="標楷體" w:eastAsia="標楷體" w:hAnsi="標楷體"/>
          <w:color w:val="000000"/>
          <w:sz w:val="29"/>
          <w:szCs w:val="29"/>
          <w:shd w:val="clear" w:color="auto" w:fill="FFFFFF"/>
        </w:rPr>
      </w:pPr>
      <w:r w:rsidRPr="00355A61">
        <w:rPr>
          <w:rFonts w:ascii="標楷體" w:eastAsia="標楷體" w:hAnsi="標楷體"/>
          <w:color w:val="000000"/>
          <w:sz w:val="29"/>
          <w:szCs w:val="29"/>
          <w:shd w:val="clear" w:color="auto" w:fill="FFFFFF"/>
        </w:rPr>
        <w:t>前項政府指定之特定用途，</w:t>
      </w:r>
      <w:r w:rsidRPr="00355A61">
        <w:rPr>
          <w:rFonts w:ascii="標楷體" w:eastAsia="標楷體" w:hAnsi="標楷體" w:hint="eastAsia"/>
          <w:color w:val="000000"/>
          <w:sz w:val="29"/>
          <w:szCs w:val="29"/>
          <w:shd w:val="clear" w:color="auto" w:fill="FFFFFF"/>
        </w:rPr>
        <w:t>指下列得由政府承受情形之一：</w:t>
      </w:r>
    </w:p>
    <w:p w:rsidR="0050055C" w:rsidRDefault="00286168" w:rsidP="0050055C">
      <w:pPr>
        <w:spacing w:line="440" w:lineRule="exact"/>
        <w:ind w:leftChars="750" w:left="2363" w:hangingChars="194" w:hanging="563"/>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一、</w:t>
      </w:r>
      <w:r w:rsidR="00355A61" w:rsidRPr="00355A61">
        <w:rPr>
          <w:rFonts w:ascii="標楷體" w:eastAsia="標楷體" w:hAnsi="標楷體" w:hint="eastAsia"/>
          <w:color w:val="000000"/>
          <w:sz w:val="29"/>
          <w:szCs w:val="29"/>
          <w:shd w:val="clear" w:color="auto" w:fill="FFFFFF"/>
        </w:rPr>
        <w:t>興辦土地徵收條例第三條及第四條第一項規定之各款事業。</w:t>
      </w:r>
    </w:p>
    <w:p w:rsidR="0050055C" w:rsidRDefault="00286168" w:rsidP="0050055C">
      <w:pPr>
        <w:spacing w:line="440" w:lineRule="exact"/>
        <w:ind w:leftChars="751" w:left="2350" w:hangingChars="189" w:hanging="548"/>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二、</w:t>
      </w:r>
      <w:r w:rsidR="00355A61" w:rsidRPr="00355A61">
        <w:rPr>
          <w:rFonts w:ascii="標楷體" w:eastAsia="標楷體" w:hAnsi="標楷體" w:hint="eastAsia"/>
          <w:color w:val="000000"/>
          <w:sz w:val="29"/>
          <w:szCs w:val="29"/>
          <w:shd w:val="clear" w:color="auto" w:fill="FFFFFF"/>
        </w:rPr>
        <w:t>經中央主管機關審認符合災害之預防、災害發生時之應變及災後之復原重建用地需求者。</w:t>
      </w:r>
    </w:p>
    <w:p w:rsidR="00355A61" w:rsidRPr="00355A61" w:rsidRDefault="00286168" w:rsidP="0050055C">
      <w:pPr>
        <w:spacing w:line="440" w:lineRule="exact"/>
        <w:ind w:leftChars="750" w:left="2363" w:hangingChars="194" w:hanging="563"/>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三、</w:t>
      </w:r>
      <w:r w:rsidR="00355A61" w:rsidRPr="00355A61">
        <w:rPr>
          <w:rFonts w:ascii="標楷體" w:eastAsia="標楷體" w:hAnsi="標楷體" w:hint="eastAsia"/>
          <w:color w:val="000000"/>
          <w:sz w:val="29"/>
          <w:szCs w:val="29"/>
          <w:shd w:val="clear" w:color="auto" w:fill="FFFFFF"/>
        </w:rPr>
        <w:t>稅捐稽徵機關受理以原住民保留地抵繳遺產稅或贈與稅者。</w:t>
      </w:r>
    </w:p>
    <w:p w:rsidR="00355A61" w:rsidRDefault="00355A61" w:rsidP="0050055C">
      <w:pPr>
        <w:spacing w:line="440" w:lineRule="exact"/>
        <w:ind w:leftChars="495" w:left="1188" w:firstLineChars="216" w:firstLine="626"/>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政府依</w:t>
      </w:r>
      <w:r w:rsidR="003E76EB">
        <w:rPr>
          <w:rFonts w:ascii="標楷體" w:eastAsia="標楷體" w:hAnsi="標楷體" w:hint="eastAsia"/>
          <w:color w:val="000000"/>
          <w:sz w:val="29"/>
          <w:szCs w:val="29"/>
          <w:shd w:val="clear" w:color="auto" w:fill="FFFFFF"/>
        </w:rPr>
        <w:t>前</w:t>
      </w:r>
      <w:r w:rsidRPr="00355A61">
        <w:rPr>
          <w:rFonts w:ascii="標楷體" w:eastAsia="標楷體" w:hAnsi="標楷體" w:hint="eastAsia"/>
          <w:color w:val="000000"/>
          <w:sz w:val="29"/>
          <w:szCs w:val="29"/>
          <w:shd w:val="clear" w:color="auto" w:fill="FFFFFF"/>
        </w:rPr>
        <w:t>項第三款</w:t>
      </w:r>
      <w:r w:rsidR="003E76EB">
        <w:rPr>
          <w:rFonts w:ascii="標楷體" w:eastAsia="標楷體" w:hAnsi="標楷體" w:hint="eastAsia"/>
          <w:color w:val="000000"/>
          <w:sz w:val="29"/>
          <w:szCs w:val="29"/>
          <w:shd w:val="clear" w:color="auto" w:fill="FFFFFF"/>
        </w:rPr>
        <w:t>規定</w:t>
      </w:r>
      <w:r w:rsidRPr="00355A61">
        <w:rPr>
          <w:rFonts w:ascii="標楷體" w:eastAsia="標楷體" w:hAnsi="標楷體" w:hint="eastAsia"/>
          <w:color w:val="000000"/>
          <w:sz w:val="29"/>
          <w:szCs w:val="29"/>
          <w:shd w:val="clear" w:color="auto" w:fill="FFFFFF"/>
        </w:rPr>
        <w:t>承受之原住民保留地，除政府機關依法撥用外，其移轉之承受人以原住民為限。</w:t>
      </w:r>
    </w:p>
    <w:p w:rsidR="00355A61" w:rsidRPr="00355A61" w:rsidRDefault="00355A61" w:rsidP="0050055C">
      <w:pPr>
        <w:spacing w:line="440" w:lineRule="exact"/>
        <w:ind w:left="1160" w:hangingChars="400" w:hanging="1160"/>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第十九條</w:t>
      </w:r>
      <w:r w:rsidR="0050055C">
        <w:rPr>
          <w:rFonts w:ascii="標楷體" w:eastAsia="標楷體" w:hAnsi="標楷體" w:hint="eastAsia"/>
          <w:color w:val="000000"/>
          <w:sz w:val="29"/>
          <w:szCs w:val="29"/>
          <w:shd w:val="clear" w:color="auto" w:fill="FFFFFF"/>
        </w:rPr>
        <w:t xml:space="preserve">　　</w:t>
      </w:r>
      <w:r w:rsidRPr="00355A61">
        <w:rPr>
          <w:rFonts w:ascii="標楷體" w:eastAsia="標楷體" w:hAnsi="標楷體" w:hint="eastAsia"/>
          <w:color w:val="000000"/>
          <w:sz w:val="29"/>
          <w:szCs w:val="29"/>
          <w:shd w:val="clear" w:color="auto" w:fill="FFFFFF"/>
        </w:rPr>
        <w:t>原住民取得耕作權、地上權、承租權或無償使用權之原住民保留地，因死亡無人繼承、無力自任耕作、遷徙或轉業，致不能繼續使用者，經原住民保留地土地權利審查委員會擬具審查意見，由鄉（鎮、市、區）公所收回之。</w:t>
      </w:r>
    </w:p>
    <w:p w:rsidR="00355A61" w:rsidRDefault="00355A61" w:rsidP="0050055C">
      <w:pPr>
        <w:spacing w:line="440" w:lineRule="exact"/>
        <w:ind w:leftChars="490" w:left="1176" w:firstLineChars="193" w:firstLine="560"/>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lastRenderedPageBreak/>
        <w:t>前項耕作權、地上權之登記，應訴請法院塗銷。但於存續期間屆滿後，由直轄市或縣（市）主管機關囑託登記機關辦理塗銷登記。</w:t>
      </w:r>
    </w:p>
    <w:p w:rsidR="00355A61" w:rsidRPr="00355A61" w:rsidRDefault="00355A61" w:rsidP="00506B03">
      <w:pPr>
        <w:spacing w:line="440" w:lineRule="exact"/>
        <w:ind w:left="1450" w:hangingChars="500" w:hanging="1450"/>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第二十四條</w:t>
      </w:r>
      <w:r w:rsidR="0050055C">
        <w:rPr>
          <w:rFonts w:ascii="標楷體" w:eastAsia="標楷體" w:hAnsi="標楷體" w:hint="eastAsia"/>
          <w:color w:val="000000"/>
          <w:sz w:val="29"/>
          <w:szCs w:val="29"/>
          <w:shd w:val="clear" w:color="auto" w:fill="FFFFFF"/>
        </w:rPr>
        <w:t xml:space="preserve">　　</w:t>
      </w:r>
      <w:r w:rsidRPr="00355A61">
        <w:rPr>
          <w:rFonts w:ascii="標楷體" w:eastAsia="標楷體" w:hAnsi="標楷體"/>
          <w:color w:val="000000"/>
          <w:sz w:val="29"/>
          <w:szCs w:val="29"/>
          <w:shd w:val="clear" w:color="auto" w:fill="FFFFFF"/>
        </w:rPr>
        <w:t>為促進原住民保留地礦業、土石、</w:t>
      </w:r>
      <w:r w:rsidRPr="00355A61">
        <w:rPr>
          <w:rFonts w:ascii="標楷體" w:eastAsia="標楷體" w:hAnsi="標楷體" w:hint="eastAsia"/>
          <w:color w:val="000000"/>
          <w:sz w:val="29"/>
          <w:szCs w:val="29"/>
          <w:shd w:val="clear" w:color="auto" w:fill="FFFFFF"/>
        </w:rPr>
        <w:t>觀光遊憩、加油站、農產品集貨場倉儲設施之興建、</w:t>
      </w:r>
      <w:r w:rsidRPr="00355A61">
        <w:rPr>
          <w:rFonts w:ascii="標楷體" w:eastAsia="標楷體" w:hAnsi="標楷體"/>
          <w:color w:val="000000"/>
          <w:sz w:val="29"/>
          <w:szCs w:val="29"/>
          <w:shd w:val="clear" w:color="auto" w:fill="FFFFFF"/>
        </w:rPr>
        <w:t>工業資源之開發、</w:t>
      </w:r>
      <w:r w:rsidRPr="00355A61">
        <w:rPr>
          <w:rFonts w:ascii="標楷體" w:eastAsia="標楷體" w:hAnsi="標楷體" w:hint="eastAsia"/>
          <w:color w:val="000000"/>
          <w:sz w:val="29"/>
          <w:szCs w:val="29"/>
          <w:shd w:val="clear" w:color="auto" w:fill="FFFFFF"/>
        </w:rPr>
        <w:t>原住民族文化保存、醫療保健、社會福利、郵電運輸、金融服務及其他經中央主管機關核定事業，在不妨礙原住民生計及推行原住民族行政之原則下</w:t>
      </w:r>
      <w:r w:rsidRPr="00355A61">
        <w:rPr>
          <w:rFonts w:ascii="標楷體" w:eastAsia="標楷體" w:hAnsi="標楷體"/>
          <w:color w:val="000000"/>
          <w:sz w:val="29"/>
          <w:szCs w:val="29"/>
          <w:shd w:val="clear" w:color="auto" w:fill="FFFFFF"/>
        </w:rPr>
        <w:t>，優先輔導原住民</w:t>
      </w:r>
      <w:r w:rsidRPr="00355A61">
        <w:rPr>
          <w:rFonts w:ascii="標楷體" w:eastAsia="標楷體" w:hAnsi="標楷體" w:hint="eastAsia"/>
          <w:color w:val="000000"/>
          <w:sz w:val="29"/>
          <w:szCs w:val="29"/>
          <w:shd w:val="clear" w:color="auto" w:fill="FFFFFF"/>
        </w:rPr>
        <w:t>或原住民機構、法人或團體</w:t>
      </w:r>
      <w:r w:rsidRPr="00355A61">
        <w:rPr>
          <w:rFonts w:ascii="標楷體" w:eastAsia="標楷體" w:hAnsi="標楷體"/>
          <w:color w:val="000000"/>
          <w:sz w:val="29"/>
          <w:szCs w:val="29"/>
          <w:shd w:val="clear" w:color="auto" w:fill="FFFFFF"/>
        </w:rPr>
        <w:t>開發或興辦。</w:t>
      </w:r>
    </w:p>
    <w:p w:rsidR="00355A61" w:rsidRPr="00355A61" w:rsidRDefault="00355A61" w:rsidP="0024251E">
      <w:pPr>
        <w:overflowPunct w:val="0"/>
        <w:spacing w:line="440" w:lineRule="exact"/>
        <w:ind w:leftChars="600" w:left="1440" w:firstLineChars="200" w:firstLine="580"/>
        <w:jc w:val="both"/>
        <w:rPr>
          <w:rFonts w:ascii="標楷體" w:eastAsia="標楷體" w:hAnsi="標楷體"/>
          <w:color w:val="000000"/>
          <w:sz w:val="29"/>
          <w:szCs w:val="29"/>
          <w:shd w:val="clear" w:color="auto" w:fill="FFFFFF"/>
        </w:rPr>
      </w:pPr>
      <w:r w:rsidRPr="00355A61">
        <w:rPr>
          <w:rFonts w:ascii="標楷體" w:eastAsia="標楷體" w:hAnsi="標楷體"/>
          <w:color w:val="000000"/>
          <w:sz w:val="29"/>
          <w:szCs w:val="29"/>
          <w:shd w:val="clear" w:color="auto" w:fill="FFFFFF"/>
        </w:rPr>
        <w:t>原住民</w:t>
      </w:r>
      <w:r w:rsidRPr="00355A61">
        <w:rPr>
          <w:rFonts w:ascii="標楷體" w:eastAsia="標楷體" w:hAnsi="標楷體" w:hint="eastAsia"/>
          <w:color w:val="000000"/>
          <w:sz w:val="29"/>
          <w:szCs w:val="29"/>
          <w:shd w:val="clear" w:color="auto" w:fill="FFFFFF"/>
        </w:rPr>
        <w:t>或原住民機構、法人或團體</w:t>
      </w:r>
      <w:r w:rsidRPr="00355A61">
        <w:rPr>
          <w:rFonts w:ascii="標楷體" w:eastAsia="標楷體" w:hAnsi="標楷體"/>
          <w:color w:val="000000"/>
          <w:sz w:val="29"/>
          <w:szCs w:val="29"/>
          <w:shd w:val="clear" w:color="auto" w:fill="FFFFFF"/>
        </w:rPr>
        <w:t>為</w:t>
      </w:r>
      <w:r w:rsidRPr="00355A61">
        <w:rPr>
          <w:rFonts w:ascii="標楷體" w:eastAsia="標楷體" w:hAnsi="標楷體" w:hint="eastAsia"/>
          <w:color w:val="000000"/>
          <w:sz w:val="29"/>
          <w:szCs w:val="29"/>
          <w:shd w:val="clear" w:color="auto" w:fill="FFFFFF"/>
        </w:rPr>
        <w:t>前項</w:t>
      </w:r>
      <w:r w:rsidRPr="00355A61">
        <w:rPr>
          <w:rFonts w:ascii="標楷體" w:eastAsia="標楷體" w:hAnsi="標楷體"/>
          <w:color w:val="000000"/>
          <w:sz w:val="29"/>
          <w:szCs w:val="29"/>
          <w:shd w:val="clear" w:color="auto" w:fill="FFFFFF"/>
        </w:rPr>
        <w:t>開發或興辦，申請租用原住民保留地時，應檢具開發或興辦計畫圖說，申請該管鄉（鎮、市、區）公所提經原住民保留地土地權利審查委員會</w:t>
      </w:r>
      <w:r w:rsidRPr="00355A61">
        <w:rPr>
          <w:rFonts w:ascii="標楷體" w:eastAsia="標楷體" w:hAnsi="標楷體" w:hint="eastAsia"/>
          <w:color w:val="000000"/>
          <w:sz w:val="29"/>
          <w:szCs w:val="29"/>
          <w:shd w:val="clear" w:color="auto" w:fill="FFFFFF"/>
        </w:rPr>
        <w:t>擬具審查意見</w:t>
      </w:r>
      <w:r w:rsidRPr="00355A61">
        <w:rPr>
          <w:rFonts w:ascii="標楷體" w:eastAsia="標楷體" w:hAnsi="標楷體"/>
          <w:color w:val="000000"/>
          <w:sz w:val="29"/>
          <w:szCs w:val="29"/>
          <w:shd w:val="clear" w:color="auto" w:fill="FFFFFF"/>
        </w:rPr>
        <w:t>，層報中央主管機關核准，並俟取得目的事業主管機關核准開發或興辦文件後，租用原住民保留地；每一租期不得超過九年，期滿後得依原規定程序申請續租。</w:t>
      </w:r>
    </w:p>
    <w:p w:rsidR="00355A61" w:rsidRPr="00355A61" w:rsidRDefault="00355A61" w:rsidP="00506B03">
      <w:pPr>
        <w:spacing w:line="440" w:lineRule="exact"/>
        <w:ind w:leftChars="600" w:left="1440" w:firstLineChars="200" w:firstLine="580"/>
        <w:jc w:val="both"/>
        <w:rPr>
          <w:rFonts w:ascii="標楷體" w:eastAsia="標楷體" w:hAnsi="標楷體"/>
          <w:color w:val="000000"/>
          <w:sz w:val="29"/>
          <w:szCs w:val="29"/>
          <w:shd w:val="clear" w:color="auto" w:fill="FFFFFF"/>
        </w:rPr>
      </w:pPr>
      <w:r w:rsidRPr="00355A61">
        <w:rPr>
          <w:rFonts w:ascii="標楷體" w:eastAsia="標楷體" w:hAnsi="標楷體"/>
          <w:color w:val="000000"/>
          <w:sz w:val="29"/>
          <w:szCs w:val="29"/>
          <w:shd w:val="clear" w:color="auto" w:fill="FFFFFF"/>
        </w:rPr>
        <w:t>前項開發或興辦計畫圖說，包括下列文件：</w:t>
      </w:r>
    </w:p>
    <w:p w:rsidR="003E76EB" w:rsidRDefault="003E76EB" w:rsidP="003E76EB">
      <w:pPr>
        <w:spacing w:line="440" w:lineRule="exact"/>
        <w:ind w:leftChars="831" w:left="1994" w:firstLineChars="11" w:firstLine="32"/>
        <w:jc w:val="both"/>
        <w:rPr>
          <w:rFonts w:ascii="標楷體" w:eastAsia="標楷體" w:hAnsi="標楷體"/>
          <w:color w:val="000000"/>
          <w:sz w:val="29"/>
          <w:szCs w:val="29"/>
          <w:shd w:val="clear" w:color="auto" w:fill="FFFFFF"/>
        </w:rPr>
      </w:pPr>
      <w:r>
        <w:rPr>
          <w:rFonts w:ascii="標楷體" w:eastAsia="標楷體" w:hAnsi="標楷體" w:hint="eastAsia"/>
          <w:color w:val="000000"/>
          <w:sz w:val="29"/>
          <w:szCs w:val="29"/>
          <w:shd w:val="clear" w:color="auto" w:fill="FFFFFF"/>
        </w:rPr>
        <w:t>一、</w:t>
      </w:r>
      <w:r w:rsidR="00355A61" w:rsidRPr="00355A61">
        <w:rPr>
          <w:rFonts w:ascii="標楷體" w:eastAsia="標楷體" w:hAnsi="標楷體" w:hint="eastAsia"/>
          <w:color w:val="000000"/>
          <w:sz w:val="29"/>
          <w:szCs w:val="29"/>
          <w:shd w:val="clear" w:color="auto" w:fill="FFFFFF"/>
        </w:rPr>
        <w:t>申請書及</w:t>
      </w:r>
      <w:r w:rsidR="00355A61" w:rsidRPr="00355A61">
        <w:rPr>
          <w:rFonts w:ascii="標楷體" w:eastAsia="標楷體" w:hAnsi="標楷體"/>
          <w:color w:val="000000"/>
          <w:sz w:val="29"/>
          <w:szCs w:val="29"/>
          <w:shd w:val="clear" w:color="auto" w:fill="FFFFFF"/>
        </w:rPr>
        <w:t>開發或興辦</w:t>
      </w:r>
      <w:r w:rsidR="00355A61" w:rsidRPr="00355A61">
        <w:rPr>
          <w:rFonts w:ascii="標楷體" w:eastAsia="標楷體" w:hAnsi="標楷體" w:hint="eastAsia"/>
          <w:color w:val="000000"/>
          <w:sz w:val="29"/>
          <w:szCs w:val="29"/>
          <w:shd w:val="clear" w:color="auto" w:fill="FFFFFF"/>
        </w:rPr>
        <w:t>事業</w:t>
      </w:r>
      <w:r w:rsidR="00355A61" w:rsidRPr="00355A61">
        <w:rPr>
          <w:rFonts w:ascii="標楷體" w:eastAsia="標楷體" w:hAnsi="標楷體"/>
          <w:color w:val="000000"/>
          <w:sz w:val="29"/>
          <w:szCs w:val="29"/>
          <w:shd w:val="clear" w:color="auto" w:fill="FFFFFF"/>
        </w:rPr>
        <w:t>計畫。</w:t>
      </w:r>
    </w:p>
    <w:p w:rsidR="003E76EB" w:rsidRDefault="00355A61" w:rsidP="003E76EB">
      <w:pPr>
        <w:spacing w:line="440" w:lineRule="exact"/>
        <w:ind w:leftChars="844" w:left="2534" w:hangingChars="175" w:hanging="508"/>
        <w:jc w:val="both"/>
        <w:rPr>
          <w:rFonts w:ascii="標楷體" w:eastAsia="標楷體" w:hAnsi="標楷體"/>
          <w:color w:val="000000"/>
          <w:sz w:val="29"/>
          <w:szCs w:val="29"/>
          <w:shd w:val="clear" w:color="auto" w:fill="FFFFFF"/>
        </w:rPr>
      </w:pPr>
      <w:r w:rsidRPr="00355A61">
        <w:rPr>
          <w:rFonts w:ascii="標楷體" w:eastAsia="標楷體" w:hAnsi="標楷體"/>
          <w:color w:val="000000"/>
          <w:sz w:val="29"/>
          <w:szCs w:val="29"/>
          <w:shd w:val="clear" w:color="auto" w:fill="FFFFFF"/>
        </w:rPr>
        <w:t>二、申請用地配置圖，並應標示於比例尺不小於五千分之一之地形圖及地籍套繪圖。</w:t>
      </w:r>
    </w:p>
    <w:p w:rsidR="003E76EB" w:rsidRDefault="00355A61" w:rsidP="003E76EB">
      <w:pPr>
        <w:spacing w:line="440" w:lineRule="exact"/>
        <w:ind w:leftChars="831" w:left="1994" w:firstLineChars="11" w:firstLine="32"/>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三</w:t>
      </w:r>
      <w:r w:rsidRPr="00355A61">
        <w:rPr>
          <w:rFonts w:ascii="標楷體" w:eastAsia="標楷體" w:hAnsi="標楷體"/>
          <w:color w:val="000000"/>
          <w:sz w:val="29"/>
          <w:szCs w:val="29"/>
          <w:shd w:val="clear" w:color="auto" w:fill="FFFFFF"/>
        </w:rPr>
        <w:t>、</w:t>
      </w:r>
      <w:r w:rsidRPr="00355A61">
        <w:rPr>
          <w:rFonts w:ascii="標楷體" w:eastAsia="標楷體" w:hAnsi="標楷體" w:hint="eastAsia"/>
          <w:color w:val="000000"/>
          <w:sz w:val="29"/>
          <w:szCs w:val="29"/>
          <w:shd w:val="clear" w:color="auto" w:fill="FFFFFF"/>
        </w:rPr>
        <w:t>原住民保留地興辦事業回饋計畫</w:t>
      </w:r>
      <w:r w:rsidRPr="00355A61">
        <w:rPr>
          <w:rFonts w:ascii="標楷體" w:eastAsia="標楷體" w:hAnsi="標楷體"/>
          <w:color w:val="000000"/>
          <w:sz w:val="29"/>
          <w:szCs w:val="29"/>
          <w:shd w:val="clear" w:color="auto" w:fill="FFFFFF"/>
        </w:rPr>
        <w:t>。</w:t>
      </w:r>
    </w:p>
    <w:p w:rsidR="00355A61" w:rsidRPr="00355A61" w:rsidRDefault="00355A61" w:rsidP="003E76EB">
      <w:pPr>
        <w:spacing w:line="440" w:lineRule="exact"/>
        <w:ind w:leftChars="831" w:left="1994" w:firstLineChars="11" w:firstLine="32"/>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 xml:space="preserve">四、其他必要文件。 </w:t>
      </w:r>
    </w:p>
    <w:p w:rsidR="00355A61" w:rsidRDefault="00355A61" w:rsidP="00506B03">
      <w:pPr>
        <w:spacing w:line="440" w:lineRule="exact"/>
        <w:ind w:leftChars="600" w:left="1440" w:firstLineChars="200" w:firstLine="580"/>
        <w:jc w:val="both"/>
        <w:rPr>
          <w:rFonts w:ascii="標楷體" w:eastAsia="標楷體" w:hAnsi="標楷體"/>
          <w:color w:val="000000"/>
          <w:sz w:val="29"/>
          <w:szCs w:val="29"/>
          <w:shd w:val="clear" w:color="auto" w:fill="FFFFFF"/>
        </w:rPr>
      </w:pPr>
      <w:r w:rsidRPr="00355A61">
        <w:rPr>
          <w:rFonts w:ascii="標楷體" w:eastAsia="標楷體" w:hAnsi="標楷體" w:hint="eastAsia"/>
          <w:color w:val="000000"/>
          <w:sz w:val="29"/>
          <w:szCs w:val="29"/>
          <w:shd w:val="clear" w:color="auto" w:fill="FFFFFF"/>
        </w:rPr>
        <w:t>原住民機構、法人或團體以外</w:t>
      </w:r>
      <w:r w:rsidRPr="00355A61">
        <w:rPr>
          <w:rFonts w:ascii="標楷體" w:eastAsia="標楷體" w:hAnsi="標楷體"/>
          <w:color w:val="000000"/>
          <w:sz w:val="29"/>
          <w:szCs w:val="29"/>
          <w:shd w:val="clear" w:color="auto" w:fill="FFFFFF"/>
        </w:rPr>
        <w:t>企業或未具原住民身分者（以下簡稱非原住民）申請承租開發或興辦，應由鄉（鎮、市、區）公所先公告三十日，公告期滿無原住民</w:t>
      </w:r>
      <w:r w:rsidRPr="00355A61">
        <w:rPr>
          <w:rFonts w:ascii="標楷體" w:eastAsia="標楷體" w:hAnsi="標楷體" w:hint="eastAsia"/>
          <w:color w:val="000000"/>
          <w:sz w:val="29"/>
          <w:szCs w:val="29"/>
          <w:shd w:val="clear" w:color="auto" w:fill="FFFFFF"/>
        </w:rPr>
        <w:t>或原住民機構、法人或團體</w:t>
      </w:r>
      <w:r w:rsidRPr="00355A61">
        <w:rPr>
          <w:rFonts w:ascii="標楷體" w:eastAsia="標楷體" w:hAnsi="標楷體"/>
          <w:color w:val="000000"/>
          <w:sz w:val="29"/>
          <w:szCs w:val="29"/>
          <w:shd w:val="clear" w:color="auto" w:fill="FFFFFF"/>
        </w:rPr>
        <w:t>申請時，始得依前二項規定辦理。</w:t>
      </w:r>
    </w:p>
    <w:p w:rsidR="00634C61" w:rsidRPr="00124489" w:rsidRDefault="00355A61" w:rsidP="0050055C">
      <w:pPr>
        <w:spacing w:line="440" w:lineRule="exact"/>
        <w:ind w:left="2030" w:hangingChars="700" w:hanging="2030"/>
        <w:jc w:val="both"/>
        <w:rPr>
          <w:color w:val="000000"/>
        </w:rPr>
      </w:pPr>
      <w:r w:rsidRPr="00355A61">
        <w:rPr>
          <w:rFonts w:ascii="標楷體" w:eastAsia="標楷體" w:hAnsi="標楷體" w:hint="eastAsia"/>
          <w:color w:val="000000"/>
          <w:sz w:val="29"/>
          <w:szCs w:val="29"/>
          <w:shd w:val="clear" w:color="auto" w:fill="FFFFFF"/>
        </w:rPr>
        <w:t>第四十三條之一</w:t>
      </w:r>
      <w:r w:rsidR="0050055C">
        <w:rPr>
          <w:rFonts w:ascii="標楷體" w:eastAsia="標楷體" w:hAnsi="標楷體" w:hint="eastAsia"/>
          <w:color w:val="000000"/>
          <w:sz w:val="29"/>
          <w:szCs w:val="29"/>
          <w:shd w:val="clear" w:color="auto" w:fill="FFFFFF"/>
        </w:rPr>
        <w:t xml:space="preserve">　　</w:t>
      </w:r>
      <w:r w:rsidRPr="00355A61">
        <w:rPr>
          <w:rFonts w:ascii="標楷體" w:eastAsia="標楷體" w:hAnsi="標楷體" w:hint="eastAsia"/>
          <w:color w:val="000000"/>
          <w:sz w:val="29"/>
          <w:szCs w:val="29"/>
          <w:shd w:val="clear" w:color="auto" w:fill="FFFFFF"/>
        </w:rPr>
        <w:t>第八條、第九條、第十二條、第十七條由</w:t>
      </w:r>
      <w:r w:rsidR="003E76EB">
        <w:rPr>
          <w:rFonts w:ascii="標楷體" w:eastAsia="標楷體" w:hAnsi="標楷體" w:hint="eastAsia"/>
          <w:color w:val="000000"/>
          <w:sz w:val="29"/>
          <w:szCs w:val="29"/>
          <w:shd w:val="clear" w:color="auto" w:fill="FFFFFF"/>
        </w:rPr>
        <w:t>原住民會同</w:t>
      </w:r>
      <w:r w:rsidRPr="00355A61">
        <w:rPr>
          <w:rFonts w:ascii="標楷體" w:eastAsia="標楷體" w:hAnsi="標楷體" w:hint="eastAsia"/>
          <w:color w:val="000000"/>
          <w:sz w:val="29"/>
          <w:szCs w:val="29"/>
          <w:shd w:val="clear" w:color="auto" w:fill="FFFFFF"/>
        </w:rPr>
        <w:t>中央主管機關申請設定耕作權登記、地上權登記、所有權移轉登記及第二十四條由中央主管機關核准承租原住民保留地</w:t>
      </w:r>
      <w:r w:rsidR="003E76EB">
        <w:rPr>
          <w:rFonts w:ascii="標楷體" w:eastAsia="標楷體" w:hAnsi="標楷體" w:hint="eastAsia"/>
          <w:color w:val="000000"/>
          <w:sz w:val="29"/>
          <w:szCs w:val="29"/>
          <w:shd w:val="clear" w:color="auto" w:fill="FFFFFF"/>
        </w:rPr>
        <w:t>事項</w:t>
      </w:r>
      <w:r w:rsidRPr="00355A61">
        <w:rPr>
          <w:rFonts w:ascii="標楷體" w:eastAsia="標楷體" w:hAnsi="標楷體" w:hint="eastAsia"/>
          <w:color w:val="000000"/>
          <w:sz w:val="29"/>
          <w:szCs w:val="29"/>
          <w:shd w:val="clear" w:color="auto" w:fill="FFFFFF"/>
        </w:rPr>
        <w:t>，得委辦地方自治團體辦理。</w:t>
      </w:r>
    </w:p>
    <w:sectPr w:rsidR="00634C61" w:rsidRPr="00124489" w:rsidSect="001D403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3C" w:rsidRDefault="0004263C" w:rsidP="00896908">
      <w:r>
        <w:separator/>
      </w:r>
    </w:p>
  </w:endnote>
  <w:endnote w:type="continuationSeparator" w:id="0">
    <w:p w:rsidR="0004263C" w:rsidRDefault="0004263C" w:rsidP="0089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75" w:rsidRDefault="00466475">
    <w:pPr>
      <w:pStyle w:val="a5"/>
      <w:jc w:val="center"/>
    </w:pPr>
    <w:r>
      <w:fldChar w:fldCharType="begin"/>
    </w:r>
    <w:r>
      <w:instrText xml:space="preserve"> PAGE   \* MERGEFORMAT </w:instrText>
    </w:r>
    <w:r>
      <w:fldChar w:fldCharType="separate"/>
    </w:r>
    <w:r w:rsidR="00C3763F" w:rsidRPr="00C3763F">
      <w:rPr>
        <w:noProof/>
        <w:lang w:val="zh-TW"/>
      </w:rPr>
      <w:t>1</w:t>
    </w:r>
    <w:r>
      <w:fldChar w:fldCharType="end"/>
    </w:r>
  </w:p>
  <w:p w:rsidR="00466475" w:rsidRDefault="004664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3C" w:rsidRDefault="0004263C" w:rsidP="00896908">
      <w:r>
        <w:separator/>
      </w:r>
    </w:p>
  </w:footnote>
  <w:footnote w:type="continuationSeparator" w:id="0">
    <w:p w:rsidR="0004263C" w:rsidRDefault="0004263C" w:rsidP="0089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BFE"/>
    <w:multiLevelType w:val="hybridMultilevel"/>
    <w:tmpl w:val="CAB633B6"/>
    <w:lvl w:ilvl="0" w:tplc="1AAA2CE2">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A700B50"/>
    <w:multiLevelType w:val="hybridMultilevel"/>
    <w:tmpl w:val="95428EA4"/>
    <w:lvl w:ilvl="0" w:tplc="327402C6">
      <w:start w:val="1"/>
      <w:numFmt w:val="decimal"/>
      <w:lvlText w:val="%1."/>
      <w:lvlJc w:val="left"/>
      <w:pPr>
        <w:ind w:left="360" w:hanging="360"/>
      </w:pPr>
      <w:rPr>
        <w:rFonts w:hint="default"/>
      </w:rPr>
    </w:lvl>
    <w:lvl w:ilvl="1" w:tplc="91B6920A">
      <w:start w:val="1"/>
      <w:numFmt w:val="taiwaneseCountingThousand"/>
      <w:lvlText w:val="%2、"/>
      <w:lvlJc w:val="left"/>
      <w:pPr>
        <w:ind w:left="716"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3192E"/>
    <w:multiLevelType w:val="multilevel"/>
    <w:tmpl w:val="0C124F48"/>
    <w:lvl w:ilvl="0">
      <w:start w:val="1"/>
      <w:numFmt w:val="taiwaneseCountingThousand"/>
      <w:lvlText w:val="%1、"/>
      <w:lvlJc w:val="left"/>
      <w:pPr>
        <w:ind w:left="592" w:hanging="450"/>
      </w:pPr>
      <w:rPr>
        <w:rFonts w:hint="default"/>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145B17FF"/>
    <w:multiLevelType w:val="hybridMultilevel"/>
    <w:tmpl w:val="CA0E28C8"/>
    <w:lvl w:ilvl="0" w:tplc="1E6ED6E6">
      <w:start w:val="1"/>
      <w:numFmt w:val="taiwaneseCountingThousand"/>
      <w:lvlText w:val="(%1)"/>
      <w:lvlJc w:val="left"/>
      <w:pPr>
        <w:ind w:left="1283" w:hanging="552"/>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4" w15:restartNumberingAfterBreak="0">
    <w:nsid w:val="18815559"/>
    <w:multiLevelType w:val="hybridMultilevel"/>
    <w:tmpl w:val="2D0C7AF0"/>
    <w:lvl w:ilvl="0" w:tplc="AFC82CC0">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B50248"/>
    <w:multiLevelType w:val="hybridMultilevel"/>
    <w:tmpl w:val="E66431C0"/>
    <w:lvl w:ilvl="0" w:tplc="BCA0F3FE">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3340F"/>
    <w:multiLevelType w:val="hybridMultilevel"/>
    <w:tmpl w:val="A31CD66C"/>
    <w:lvl w:ilvl="0" w:tplc="FCE44678">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5D638E1"/>
    <w:multiLevelType w:val="hybridMultilevel"/>
    <w:tmpl w:val="AC1E9CBA"/>
    <w:lvl w:ilvl="0" w:tplc="FCE44678">
      <w:start w:val="1"/>
      <w:numFmt w:val="taiwaneseCountingThousand"/>
      <w:lvlText w:val="(%1)"/>
      <w:lvlJc w:val="left"/>
      <w:pPr>
        <w:ind w:left="998" w:hanging="480"/>
      </w:pPr>
      <w:rPr>
        <w:rFonts w:hint="eastAsia"/>
        <w:b w:val="0"/>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8" w15:restartNumberingAfterBreak="0">
    <w:nsid w:val="279837D6"/>
    <w:multiLevelType w:val="hybridMultilevel"/>
    <w:tmpl w:val="6E60C062"/>
    <w:lvl w:ilvl="0" w:tplc="DB6EB4BA">
      <w:start w:val="1"/>
      <w:numFmt w:val="decimal"/>
      <w:lvlText w:val="%1."/>
      <w:lvlJc w:val="left"/>
      <w:pPr>
        <w:ind w:left="360" w:hanging="360"/>
      </w:pPr>
      <w:rPr>
        <w:rFonts w:hint="default"/>
      </w:rPr>
    </w:lvl>
    <w:lvl w:ilvl="1" w:tplc="1DFA7FC8">
      <w:start w:val="1"/>
      <w:numFmt w:val="taiwaneseCountingThousand"/>
      <w:lvlText w:val="%2、"/>
      <w:lvlJc w:val="left"/>
      <w:pPr>
        <w:ind w:left="840" w:hanging="36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3114A7"/>
    <w:multiLevelType w:val="hybridMultilevel"/>
    <w:tmpl w:val="FAFE8F60"/>
    <w:lvl w:ilvl="0" w:tplc="FCE44678">
      <w:start w:val="1"/>
      <w:numFmt w:val="taiwaneseCountingThousand"/>
      <w:lvlText w:val="(%1)"/>
      <w:lvlJc w:val="left"/>
      <w:pPr>
        <w:ind w:left="1081" w:hanging="480"/>
      </w:pPr>
      <w:rPr>
        <w:rFonts w:hint="eastAsia"/>
        <w:b w:val="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0" w15:restartNumberingAfterBreak="0">
    <w:nsid w:val="330A46DA"/>
    <w:multiLevelType w:val="hybridMultilevel"/>
    <w:tmpl w:val="FC562612"/>
    <w:lvl w:ilvl="0" w:tplc="C0E22EAC">
      <w:start w:val="1"/>
      <w:numFmt w:val="decimal"/>
      <w:lvlText w:val="%1."/>
      <w:lvlJc w:val="left"/>
      <w:pPr>
        <w:ind w:left="536" w:hanging="360"/>
      </w:pPr>
      <w:rPr>
        <w:rFonts w:cs="Times New Roman"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11" w15:restartNumberingAfterBreak="0">
    <w:nsid w:val="43FB3774"/>
    <w:multiLevelType w:val="hybridMultilevel"/>
    <w:tmpl w:val="51742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A83E98"/>
    <w:multiLevelType w:val="hybridMultilevel"/>
    <w:tmpl w:val="73DACCC6"/>
    <w:lvl w:ilvl="0" w:tplc="9EFEE2B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4C807EE3"/>
    <w:multiLevelType w:val="hybridMultilevel"/>
    <w:tmpl w:val="7BAC11FC"/>
    <w:lvl w:ilvl="0" w:tplc="A8A07E2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3A5E9E"/>
    <w:multiLevelType w:val="hybridMultilevel"/>
    <w:tmpl w:val="24727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CD1627"/>
    <w:multiLevelType w:val="hybridMultilevel"/>
    <w:tmpl w:val="583419EA"/>
    <w:lvl w:ilvl="0" w:tplc="AF34F3A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311C97"/>
    <w:multiLevelType w:val="hybridMultilevel"/>
    <w:tmpl w:val="94BA31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7E77F6"/>
    <w:multiLevelType w:val="multilevel"/>
    <w:tmpl w:val="C65C6268"/>
    <w:lvl w:ilvl="0">
      <w:start w:val="1"/>
      <w:numFmt w:val="taiwaneseCountingThousand"/>
      <w:lvlText w:val="%1、"/>
      <w:lvlJc w:val="left"/>
      <w:pPr>
        <w:ind w:left="592" w:hanging="450"/>
      </w:pPr>
      <w:rPr>
        <w:rFonts w:hint="default"/>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8" w15:restartNumberingAfterBreak="0">
    <w:nsid w:val="667D239C"/>
    <w:multiLevelType w:val="hybridMultilevel"/>
    <w:tmpl w:val="2482DFE8"/>
    <w:lvl w:ilvl="0" w:tplc="69ECDA2A">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90235A1"/>
    <w:multiLevelType w:val="hybridMultilevel"/>
    <w:tmpl w:val="08282BE0"/>
    <w:lvl w:ilvl="0" w:tplc="0C9C1A64">
      <w:start w:val="1"/>
      <w:numFmt w:val="decimal"/>
      <w:lvlText w:val="%1."/>
      <w:lvlJc w:val="left"/>
      <w:pPr>
        <w:ind w:left="480" w:hanging="480"/>
      </w:pPr>
      <w:rPr>
        <w:rFonts w:ascii="標楷體" w:eastAsia="標楷體" w:hAnsi="標楷體" w:hint="eastAsia"/>
      </w:rPr>
    </w:lvl>
    <w:lvl w:ilvl="1" w:tplc="824E4C28">
      <w:start w:val="1"/>
      <w:numFmt w:val="taiwaneseCountingThousand"/>
      <w:lvlText w:val="%2、"/>
      <w:lvlJc w:val="left"/>
      <w:pPr>
        <w:ind w:left="2323"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EA110E"/>
    <w:multiLevelType w:val="hybridMultilevel"/>
    <w:tmpl w:val="7CCAF112"/>
    <w:lvl w:ilvl="0" w:tplc="AD74D18C">
      <w:start w:val="1"/>
      <w:numFmt w:val="taiwaneseCountingThousand"/>
      <w:lvlText w:val="（%1）"/>
      <w:lvlJc w:val="left"/>
      <w:pPr>
        <w:ind w:left="2355" w:hanging="885"/>
      </w:pPr>
      <w:rPr>
        <w:rFonts w:hint="default"/>
        <w:lang w:val="en-US"/>
      </w:rPr>
    </w:lvl>
    <w:lvl w:ilvl="1" w:tplc="9ECC9DCE">
      <w:start w:val="1"/>
      <w:numFmt w:val="decimal"/>
      <w:lvlText w:val="%2."/>
      <w:lvlJc w:val="left"/>
      <w:pPr>
        <w:ind w:left="704" w:hanging="420"/>
      </w:pPr>
      <w:rPr>
        <w:rFonts w:hint="default"/>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1" w15:restartNumberingAfterBreak="0">
    <w:nsid w:val="6EE17BD5"/>
    <w:multiLevelType w:val="hybridMultilevel"/>
    <w:tmpl w:val="3850C708"/>
    <w:lvl w:ilvl="0" w:tplc="327402C6">
      <w:start w:val="1"/>
      <w:numFmt w:val="decimal"/>
      <w:lvlText w:val="%1."/>
      <w:lvlJc w:val="left"/>
      <w:pPr>
        <w:ind w:left="360" w:hanging="360"/>
      </w:pPr>
      <w:rPr>
        <w:rFonts w:hint="default"/>
      </w:rPr>
    </w:lvl>
    <w:lvl w:ilvl="1" w:tplc="F2F2E558">
      <w:start w:val="1"/>
      <w:numFmt w:val="taiwaneseCountingThousand"/>
      <w:lvlText w:val="%2、"/>
      <w:lvlJc w:val="left"/>
      <w:pPr>
        <w:ind w:left="852" w:hanging="372"/>
      </w:pPr>
      <w:rPr>
        <w:rFonts w:hint="default"/>
      </w:rPr>
    </w:lvl>
    <w:lvl w:ilvl="2" w:tplc="397A494C">
      <w:start w:val="1"/>
      <w:numFmt w:val="taiwaneseCountingThousand"/>
      <w:lvlText w:val="(%3)"/>
      <w:lvlJc w:val="left"/>
      <w:pPr>
        <w:ind w:left="1380" w:hanging="4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FF4B8C"/>
    <w:multiLevelType w:val="hybridMultilevel"/>
    <w:tmpl w:val="CAB633B6"/>
    <w:lvl w:ilvl="0" w:tplc="1AAA2CE2">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7"/>
  </w:num>
  <w:num w:numId="2">
    <w:abstractNumId w:val="19"/>
  </w:num>
  <w:num w:numId="3">
    <w:abstractNumId w:val="5"/>
  </w:num>
  <w:num w:numId="4">
    <w:abstractNumId w:val="10"/>
  </w:num>
  <w:num w:numId="5">
    <w:abstractNumId w:val="3"/>
  </w:num>
  <w:num w:numId="6">
    <w:abstractNumId w:val="11"/>
  </w:num>
  <w:num w:numId="7">
    <w:abstractNumId w:val="2"/>
  </w:num>
  <w:num w:numId="8">
    <w:abstractNumId w:val="16"/>
  </w:num>
  <w:num w:numId="9">
    <w:abstractNumId w:val="9"/>
  </w:num>
  <w:num w:numId="10">
    <w:abstractNumId w:val="7"/>
  </w:num>
  <w:num w:numId="11">
    <w:abstractNumId w:val="6"/>
  </w:num>
  <w:num w:numId="12">
    <w:abstractNumId w:val="14"/>
  </w:num>
  <w:num w:numId="13">
    <w:abstractNumId w:val="4"/>
  </w:num>
  <w:num w:numId="14">
    <w:abstractNumId w:val="15"/>
  </w:num>
  <w:num w:numId="15">
    <w:abstractNumId w:val="1"/>
  </w:num>
  <w:num w:numId="16">
    <w:abstractNumId w:val="8"/>
  </w:num>
  <w:num w:numId="17">
    <w:abstractNumId w:val="20"/>
  </w:num>
  <w:num w:numId="18">
    <w:abstractNumId w:val="21"/>
  </w:num>
  <w:num w:numId="19">
    <w:abstractNumId w:val="13"/>
  </w:num>
  <w:num w:numId="20">
    <w:abstractNumId w:val="12"/>
  </w:num>
  <w:num w:numId="21">
    <w:abstractNumId w:val="2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61"/>
    <w:rsid w:val="00000D78"/>
    <w:rsid w:val="0002446B"/>
    <w:rsid w:val="00030A6D"/>
    <w:rsid w:val="0004263C"/>
    <w:rsid w:val="00046662"/>
    <w:rsid w:val="00070249"/>
    <w:rsid w:val="00077C38"/>
    <w:rsid w:val="000855EB"/>
    <w:rsid w:val="000956F1"/>
    <w:rsid w:val="00096F27"/>
    <w:rsid w:val="000D5A43"/>
    <w:rsid w:val="000D6B57"/>
    <w:rsid w:val="000E2C55"/>
    <w:rsid w:val="0011186D"/>
    <w:rsid w:val="00124489"/>
    <w:rsid w:val="001272D9"/>
    <w:rsid w:val="00156744"/>
    <w:rsid w:val="001674DC"/>
    <w:rsid w:val="0018045D"/>
    <w:rsid w:val="0019136A"/>
    <w:rsid w:val="00196844"/>
    <w:rsid w:val="001A2483"/>
    <w:rsid w:val="001C16EA"/>
    <w:rsid w:val="001D0941"/>
    <w:rsid w:val="001D31E3"/>
    <w:rsid w:val="001D4037"/>
    <w:rsid w:val="001D7881"/>
    <w:rsid w:val="001E063B"/>
    <w:rsid w:val="001E7ACE"/>
    <w:rsid w:val="001F1465"/>
    <w:rsid w:val="002052FE"/>
    <w:rsid w:val="00211927"/>
    <w:rsid w:val="002273A1"/>
    <w:rsid w:val="00227978"/>
    <w:rsid w:val="00233171"/>
    <w:rsid w:val="0023702D"/>
    <w:rsid w:val="0024251E"/>
    <w:rsid w:val="002426A5"/>
    <w:rsid w:val="002540A2"/>
    <w:rsid w:val="0026343C"/>
    <w:rsid w:val="002710FC"/>
    <w:rsid w:val="00286168"/>
    <w:rsid w:val="002906E5"/>
    <w:rsid w:val="00292C12"/>
    <w:rsid w:val="002B465B"/>
    <w:rsid w:val="002C17D5"/>
    <w:rsid w:val="002D0CCE"/>
    <w:rsid w:val="002D68C8"/>
    <w:rsid w:val="002E57BB"/>
    <w:rsid w:val="002E7537"/>
    <w:rsid w:val="00314F95"/>
    <w:rsid w:val="00317684"/>
    <w:rsid w:val="00335666"/>
    <w:rsid w:val="00337A59"/>
    <w:rsid w:val="003437FD"/>
    <w:rsid w:val="003469A5"/>
    <w:rsid w:val="00352125"/>
    <w:rsid w:val="00355A61"/>
    <w:rsid w:val="003613F7"/>
    <w:rsid w:val="00363135"/>
    <w:rsid w:val="00363CDF"/>
    <w:rsid w:val="00364DD4"/>
    <w:rsid w:val="003655B5"/>
    <w:rsid w:val="00367FF2"/>
    <w:rsid w:val="00374AD8"/>
    <w:rsid w:val="00396161"/>
    <w:rsid w:val="003B3F28"/>
    <w:rsid w:val="003C1F13"/>
    <w:rsid w:val="003D33E6"/>
    <w:rsid w:val="003E76EB"/>
    <w:rsid w:val="003F5B66"/>
    <w:rsid w:val="00416E75"/>
    <w:rsid w:val="0044798C"/>
    <w:rsid w:val="00455A42"/>
    <w:rsid w:val="00455B4D"/>
    <w:rsid w:val="00455EED"/>
    <w:rsid w:val="00466475"/>
    <w:rsid w:val="00472424"/>
    <w:rsid w:val="004746BD"/>
    <w:rsid w:val="00480E4E"/>
    <w:rsid w:val="004836C7"/>
    <w:rsid w:val="004A3425"/>
    <w:rsid w:val="004A344F"/>
    <w:rsid w:val="004B7E3A"/>
    <w:rsid w:val="004C45B3"/>
    <w:rsid w:val="004F68CB"/>
    <w:rsid w:val="0050055C"/>
    <w:rsid w:val="0050102B"/>
    <w:rsid w:val="00506B03"/>
    <w:rsid w:val="00520097"/>
    <w:rsid w:val="00525B9A"/>
    <w:rsid w:val="005517DA"/>
    <w:rsid w:val="00555505"/>
    <w:rsid w:val="00557A26"/>
    <w:rsid w:val="00563100"/>
    <w:rsid w:val="00566C70"/>
    <w:rsid w:val="00570871"/>
    <w:rsid w:val="005708F2"/>
    <w:rsid w:val="0058249B"/>
    <w:rsid w:val="00587C2C"/>
    <w:rsid w:val="005A3511"/>
    <w:rsid w:val="005D43F9"/>
    <w:rsid w:val="005D6470"/>
    <w:rsid w:val="005E1E47"/>
    <w:rsid w:val="005E4C88"/>
    <w:rsid w:val="006052BE"/>
    <w:rsid w:val="00622068"/>
    <w:rsid w:val="00632A7C"/>
    <w:rsid w:val="00634C61"/>
    <w:rsid w:val="00636669"/>
    <w:rsid w:val="00643565"/>
    <w:rsid w:val="00644BBE"/>
    <w:rsid w:val="00645156"/>
    <w:rsid w:val="006466F9"/>
    <w:rsid w:val="00664F20"/>
    <w:rsid w:val="0066566A"/>
    <w:rsid w:val="00671E6C"/>
    <w:rsid w:val="00671EE2"/>
    <w:rsid w:val="00676AA3"/>
    <w:rsid w:val="00687128"/>
    <w:rsid w:val="006A4EA2"/>
    <w:rsid w:val="006A7695"/>
    <w:rsid w:val="006E2587"/>
    <w:rsid w:val="006E2E78"/>
    <w:rsid w:val="006E5887"/>
    <w:rsid w:val="006F3C12"/>
    <w:rsid w:val="007046BB"/>
    <w:rsid w:val="00706644"/>
    <w:rsid w:val="00720255"/>
    <w:rsid w:val="00726D01"/>
    <w:rsid w:val="00742965"/>
    <w:rsid w:val="00764B1D"/>
    <w:rsid w:val="0076551A"/>
    <w:rsid w:val="007665B9"/>
    <w:rsid w:val="00770E89"/>
    <w:rsid w:val="00781A42"/>
    <w:rsid w:val="00790A36"/>
    <w:rsid w:val="007936E0"/>
    <w:rsid w:val="00793CEE"/>
    <w:rsid w:val="007953A5"/>
    <w:rsid w:val="007955CF"/>
    <w:rsid w:val="007A3EFB"/>
    <w:rsid w:val="007A5937"/>
    <w:rsid w:val="007B12A4"/>
    <w:rsid w:val="007B1D6A"/>
    <w:rsid w:val="007B5A4A"/>
    <w:rsid w:val="007D3D40"/>
    <w:rsid w:val="007D733D"/>
    <w:rsid w:val="007E0346"/>
    <w:rsid w:val="007E1DF7"/>
    <w:rsid w:val="007E2C31"/>
    <w:rsid w:val="0080206C"/>
    <w:rsid w:val="00813B1A"/>
    <w:rsid w:val="00814447"/>
    <w:rsid w:val="0082382D"/>
    <w:rsid w:val="00834A32"/>
    <w:rsid w:val="00864829"/>
    <w:rsid w:val="00872BFC"/>
    <w:rsid w:val="00874504"/>
    <w:rsid w:val="00896908"/>
    <w:rsid w:val="008A5590"/>
    <w:rsid w:val="008A7850"/>
    <w:rsid w:val="008B41C7"/>
    <w:rsid w:val="008C1276"/>
    <w:rsid w:val="008C30A3"/>
    <w:rsid w:val="008D2C90"/>
    <w:rsid w:val="008D75FE"/>
    <w:rsid w:val="008E250D"/>
    <w:rsid w:val="008E5168"/>
    <w:rsid w:val="0090278C"/>
    <w:rsid w:val="00903363"/>
    <w:rsid w:val="0092507E"/>
    <w:rsid w:val="00934BF5"/>
    <w:rsid w:val="009439DD"/>
    <w:rsid w:val="00947917"/>
    <w:rsid w:val="009525C7"/>
    <w:rsid w:val="009536CB"/>
    <w:rsid w:val="00953769"/>
    <w:rsid w:val="0098275A"/>
    <w:rsid w:val="009829A9"/>
    <w:rsid w:val="00994C35"/>
    <w:rsid w:val="009A08B9"/>
    <w:rsid w:val="009C0FDF"/>
    <w:rsid w:val="009D398B"/>
    <w:rsid w:val="009E06DB"/>
    <w:rsid w:val="009E4549"/>
    <w:rsid w:val="009F7A3B"/>
    <w:rsid w:val="00A02CF7"/>
    <w:rsid w:val="00A14599"/>
    <w:rsid w:val="00A22E74"/>
    <w:rsid w:val="00A24438"/>
    <w:rsid w:val="00A44661"/>
    <w:rsid w:val="00A44C38"/>
    <w:rsid w:val="00A466A0"/>
    <w:rsid w:val="00A533C1"/>
    <w:rsid w:val="00A53DA9"/>
    <w:rsid w:val="00A53F3C"/>
    <w:rsid w:val="00A83711"/>
    <w:rsid w:val="00A837BE"/>
    <w:rsid w:val="00A8499F"/>
    <w:rsid w:val="00A911C9"/>
    <w:rsid w:val="00A96ECC"/>
    <w:rsid w:val="00A96FBF"/>
    <w:rsid w:val="00AB4BCC"/>
    <w:rsid w:val="00AC0BAE"/>
    <w:rsid w:val="00AC799C"/>
    <w:rsid w:val="00B0425D"/>
    <w:rsid w:val="00B12887"/>
    <w:rsid w:val="00B1783A"/>
    <w:rsid w:val="00B4480E"/>
    <w:rsid w:val="00B4538C"/>
    <w:rsid w:val="00B7354B"/>
    <w:rsid w:val="00B81992"/>
    <w:rsid w:val="00B81A25"/>
    <w:rsid w:val="00B86298"/>
    <w:rsid w:val="00B93C54"/>
    <w:rsid w:val="00BA5F17"/>
    <w:rsid w:val="00BA6AC3"/>
    <w:rsid w:val="00BB023B"/>
    <w:rsid w:val="00BB2609"/>
    <w:rsid w:val="00BB2EA4"/>
    <w:rsid w:val="00BB71C9"/>
    <w:rsid w:val="00BC54AD"/>
    <w:rsid w:val="00BC7617"/>
    <w:rsid w:val="00BD687C"/>
    <w:rsid w:val="00BE0617"/>
    <w:rsid w:val="00BF0CFF"/>
    <w:rsid w:val="00C0456F"/>
    <w:rsid w:val="00C2448C"/>
    <w:rsid w:val="00C32C46"/>
    <w:rsid w:val="00C3405A"/>
    <w:rsid w:val="00C346F8"/>
    <w:rsid w:val="00C3482C"/>
    <w:rsid w:val="00C3763F"/>
    <w:rsid w:val="00C4198B"/>
    <w:rsid w:val="00C42E9D"/>
    <w:rsid w:val="00C44AF6"/>
    <w:rsid w:val="00C61DE4"/>
    <w:rsid w:val="00C62223"/>
    <w:rsid w:val="00C62324"/>
    <w:rsid w:val="00C62BE7"/>
    <w:rsid w:val="00C74C2F"/>
    <w:rsid w:val="00C81750"/>
    <w:rsid w:val="00CA06B8"/>
    <w:rsid w:val="00CC4FF6"/>
    <w:rsid w:val="00CC5EE4"/>
    <w:rsid w:val="00CD3995"/>
    <w:rsid w:val="00CE1394"/>
    <w:rsid w:val="00CF3E10"/>
    <w:rsid w:val="00CF7863"/>
    <w:rsid w:val="00D20329"/>
    <w:rsid w:val="00D26331"/>
    <w:rsid w:val="00D57AD7"/>
    <w:rsid w:val="00D70D2C"/>
    <w:rsid w:val="00D772A8"/>
    <w:rsid w:val="00D775E9"/>
    <w:rsid w:val="00D87405"/>
    <w:rsid w:val="00D925EC"/>
    <w:rsid w:val="00D92E49"/>
    <w:rsid w:val="00D94ABE"/>
    <w:rsid w:val="00DB4A81"/>
    <w:rsid w:val="00DC3F87"/>
    <w:rsid w:val="00DC533F"/>
    <w:rsid w:val="00DD7323"/>
    <w:rsid w:val="00DF26F4"/>
    <w:rsid w:val="00DF2FCE"/>
    <w:rsid w:val="00DF4065"/>
    <w:rsid w:val="00E35001"/>
    <w:rsid w:val="00E36A77"/>
    <w:rsid w:val="00E427CF"/>
    <w:rsid w:val="00E60B28"/>
    <w:rsid w:val="00E61534"/>
    <w:rsid w:val="00E7307A"/>
    <w:rsid w:val="00E7670B"/>
    <w:rsid w:val="00E824AE"/>
    <w:rsid w:val="00E848CA"/>
    <w:rsid w:val="00E945E3"/>
    <w:rsid w:val="00E94EE8"/>
    <w:rsid w:val="00E95390"/>
    <w:rsid w:val="00EA357A"/>
    <w:rsid w:val="00EB6562"/>
    <w:rsid w:val="00EC15CB"/>
    <w:rsid w:val="00EC22F0"/>
    <w:rsid w:val="00EC23EB"/>
    <w:rsid w:val="00EC2B59"/>
    <w:rsid w:val="00EE2EFA"/>
    <w:rsid w:val="00EE6B4E"/>
    <w:rsid w:val="00EF2D8A"/>
    <w:rsid w:val="00EF5CC0"/>
    <w:rsid w:val="00F06587"/>
    <w:rsid w:val="00F06EBD"/>
    <w:rsid w:val="00F07109"/>
    <w:rsid w:val="00F1447B"/>
    <w:rsid w:val="00F24E96"/>
    <w:rsid w:val="00F254AB"/>
    <w:rsid w:val="00F31ACB"/>
    <w:rsid w:val="00F415AE"/>
    <w:rsid w:val="00F439A7"/>
    <w:rsid w:val="00F617AD"/>
    <w:rsid w:val="00F62CB8"/>
    <w:rsid w:val="00F80250"/>
    <w:rsid w:val="00F83CFC"/>
    <w:rsid w:val="00F90DD3"/>
    <w:rsid w:val="00F94099"/>
    <w:rsid w:val="00FA0689"/>
    <w:rsid w:val="00FB4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1875FF-DD07-4A1E-8047-B8335B99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3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預設格式 字元"/>
    <w:link w:val="HTML0"/>
    <w:uiPriority w:val="99"/>
    <w:rsid w:val="007046BB"/>
    <w:rPr>
      <w:rFonts w:ascii="Arial Unicode MS" w:eastAsia="Arial Unicode MS" w:hAnsi="Arial Unicode MS" w:cs="Arial Unicode MS"/>
      <w:kern w:val="0"/>
      <w:sz w:val="20"/>
      <w:szCs w:val="20"/>
    </w:rPr>
  </w:style>
  <w:style w:type="paragraph" w:styleId="HTML0">
    <w:name w:val="HTML Preformatted"/>
    <w:basedOn w:val="a"/>
    <w:link w:val="HTML"/>
    <w:uiPriority w:val="99"/>
    <w:rsid w:val="00704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1"/>
    <w:uiPriority w:val="99"/>
    <w:semiHidden/>
    <w:rsid w:val="007046BB"/>
    <w:rPr>
      <w:rFonts w:ascii="Courier New" w:hAnsi="Courier New" w:cs="Courier New"/>
      <w:sz w:val="20"/>
      <w:szCs w:val="20"/>
    </w:rPr>
  </w:style>
  <w:style w:type="paragraph" w:styleId="a4">
    <w:name w:val="List Paragraph"/>
    <w:basedOn w:val="a"/>
    <w:uiPriority w:val="34"/>
    <w:qFormat/>
    <w:rsid w:val="00D57AD7"/>
    <w:pPr>
      <w:ind w:leftChars="200" w:left="480"/>
    </w:pPr>
    <w:rPr>
      <w:rFonts w:ascii="Times New Roman" w:hAnsi="Times New Roman"/>
      <w:szCs w:val="24"/>
    </w:rPr>
  </w:style>
  <w:style w:type="paragraph" w:styleId="a5">
    <w:name w:val="footer"/>
    <w:basedOn w:val="a"/>
    <w:link w:val="a6"/>
    <w:uiPriority w:val="99"/>
    <w:unhideWhenUsed/>
    <w:rsid w:val="00622068"/>
    <w:pPr>
      <w:tabs>
        <w:tab w:val="center" w:pos="4153"/>
        <w:tab w:val="right" w:pos="8306"/>
      </w:tabs>
      <w:snapToGrid w:val="0"/>
    </w:pPr>
    <w:rPr>
      <w:sz w:val="20"/>
      <w:szCs w:val="20"/>
    </w:rPr>
  </w:style>
  <w:style w:type="character" w:customStyle="1" w:styleId="a6">
    <w:name w:val="頁尾 字元"/>
    <w:link w:val="a5"/>
    <w:uiPriority w:val="99"/>
    <w:rsid w:val="00622068"/>
    <w:rPr>
      <w:sz w:val="20"/>
      <w:szCs w:val="20"/>
    </w:rPr>
  </w:style>
  <w:style w:type="paragraph" w:styleId="a7">
    <w:name w:val="header"/>
    <w:basedOn w:val="a"/>
    <w:link w:val="a8"/>
    <w:uiPriority w:val="99"/>
    <w:unhideWhenUsed/>
    <w:rsid w:val="00896908"/>
    <w:pPr>
      <w:tabs>
        <w:tab w:val="center" w:pos="4153"/>
        <w:tab w:val="right" w:pos="8306"/>
      </w:tabs>
      <w:snapToGrid w:val="0"/>
    </w:pPr>
    <w:rPr>
      <w:sz w:val="20"/>
      <w:szCs w:val="20"/>
    </w:rPr>
  </w:style>
  <w:style w:type="character" w:customStyle="1" w:styleId="a8">
    <w:name w:val="頁首 字元"/>
    <w:link w:val="a7"/>
    <w:uiPriority w:val="99"/>
    <w:rsid w:val="00896908"/>
    <w:rPr>
      <w:kern w:val="2"/>
    </w:rPr>
  </w:style>
  <w:style w:type="character" w:styleId="a9">
    <w:name w:val="annotation reference"/>
    <w:uiPriority w:val="99"/>
    <w:semiHidden/>
    <w:unhideWhenUsed/>
    <w:rsid w:val="00520097"/>
    <w:rPr>
      <w:sz w:val="18"/>
      <w:szCs w:val="18"/>
    </w:rPr>
  </w:style>
  <w:style w:type="paragraph" w:styleId="aa">
    <w:name w:val="annotation text"/>
    <w:basedOn w:val="a"/>
    <w:link w:val="ab"/>
    <w:uiPriority w:val="99"/>
    <w:semiHidden/>
    <w:unhideWhenUsed/>
    <w:rsid w:val="00520097"/>
  </w:style>
  <w:style w:type="character" w:customStyle="1" w:styleId="ab">
    <w:name w:val="註解文字 字元"/>
    <w:link w:val="aa"/>
    <w:uiPriority w:val="99"/>
    <w:semiHidden/>
    <w:rsid w:val="00520097"/>
    <w:rPr>
      <w:kern w:val="2"/>
      <w:sz w:val="24"/>
      <w:szCs w:val="22"/>
    </w:rPr>
  </w:style>
  <w:style w:type="paragraph" w:styleId="ac">
    <w:name w:val="annotation subject"/>
    <w:basedOn w:val="aa"/>
    <w:next w:val="aa"/>
    <w:link w:val="ad"/>
    <w:uiPriority w:val="99"/>
    <w:semiHidden/>
    <w:unhideWhenUsed/>
    <w:rsid w:val="00520097"/>
    <w:rPr>
      <w:b/>
      <w:bCs/>
    </w:rPr>
  </w:style>
  <w:style w:type="character" w:customStyle="1" w:styleId="ad">
    <w:name w:val="註解主旨 字元"/>
    <w:link w:val="ac"/>
    <w:uiPriority w:val="99"/>
    <w:semiHidden/>
    <w:rsid w:val="00520097"/>
    <w:rPr>
      <w:b/>
      <w:bCs/>
      <w:kern w:val="2"/>
      <w:sz w:val="24"/>
      <w:szCs w:val="22"/>
    </w:rPr>
  </w:style>
  <w:style w:type="paragraph" w:styleId="ae">
    <w:name w:val="Balloon Text"/>
    <w:basedOn w:val="a"/>
    <w:link w:val="af"/>
    <w:uiPriority w:val="99"/>
    <w:semiHidden/>
    <w:unhideWhenUsed/>
    <w:rsid w:val="00520097"/>
    <w:rPr>
      <w:rFonts w:ascii="Cambria" w:hAnsi="Cambria"/>
      <w:sz w:val="18"/>
      <w:szCs w:val="18"/>
    </w:rPr>
  </w:style>
  <w:style w:type="character" w:customStyle="1" w:styleId="af">
    <w:name w:val="註解方塊文字 字元"/>
    <w:link w:val="ae"/>
    <w:uiPriority w:val="99"/>
    <w:semiHidden/>
    <w:rsid w:val="0052009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A443E-C034-46DB-A018-FB8BF35F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1723</Characters>
  <Application>Microsoft Office Word</Application>
  <DocSecurity>4</DocSecurity>
  <Lines>14</Lines>
  <Paragraphs>4</Paragraphs>
  <ScaleCrop>false</ScaleCrop>
  <Company>Hewlett-Packard Company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ag8337</dc:creator>
  <cp:keywords/>
  <cp:lastModifiedBy>戴玉萍</cp:lastModifiedBy>
  <cp:revision>2</cp:revision>
  <cp:lastPrinted>2018-06-25T07:33:00Z</cp:lastPrinted>
  <dcterms:created xsi:type="dcterms:W3CDTF">2018-06-28T06:02:00Z</dcterms:created>
  <dcterms:modified xsi:type="dcterms:W3CDTF">2018-06-28T06:02:00Z</dcterms:modified>
</cp:coreProperties>
</file>